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CBE" w:rsidRDefault="00A57BA0">
      <w:pPr>
        <w:spacing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I P S </w:t>
      </w:r>
      <w:proofErr w:type="spellStart"/>
      <w:r>
        <w:rPr>
          <w:rFonts w:asciiTheme="majorHAnsi" w:hAnsiTheme="majorHAnsi"/>
          <w:b/>
        </w:rPr>
        <w:t>S</w:t>
      </w:r>
      <w:proofErr w:type="spellEnd"/>
      <w:r>
        <w:rPr>
          <w:rFonts w:asciiTheme="majorHAnsi" w:hAnsiTheme="majorHAnsi"/>
          <w:b/>
        </w:rPr>
        <w:t xml:space="preserve"> E O </w:t>
      </w:r>
      <w:proofErr w:type="gramStart"/>
      <w:r>
        <w:rPr>
          <w:rFonts w:asciiTheme="majorHAnsi" w:hAnsiTheme="majorHAnsi"/>
          <w:b/>
        </w:rPr>
        <w:t>A  “</w:t>
      </w:r>
      <w:proofErr w:type="gramEnd"/>
      <w:r>
        <w:rPr>
          <w:rFonts w:asciiTheme="majorHAnsi" w:hAnsiTheme="majorHAnsi"/>
          <w:b/>
        </w:rPr>
        <w:t xml:space="preserve"> G. MINUTO ”</w:t>
      </w:r>
      <w:r>
        <w:rPr>
          <w:rFonts w:asciiTheme="majorHAnsi" w:hAnsiTheme="majorHAnsi"/>
        </w:rPr>
        <w:t xml:space="preserve"> – Marina di Massa</w:t>
      </w:r>
    </w:p>
    <w:p w:rsidR="00E10CBE" w:rsidRDefault="00A57BA0">
      <w:pPr>
        <w:spacing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ISTITUTO PROFESSIONALE PER I SERVIZI PER L’ENOGASTRONOMIA E L’OSPITALITÀ ALBERGHIERA</w:t>
      </w:r>
    </w:p>
    <w:p w:rsidR="00E10CBE" w:rsidRDefault="00E10CBE">
      <w:pPr>
        <w:spacing w:line="240" w:lineRule="auto"/>
        <w:jc w:val="center"/>
        <w:rPr>
          <w:rFonts w:asciiTheme="majorHAnsi" w:hAnsiTheme="majorHAnsi"/>
        </w:rPr>
      </w:pPr>
    </w:p>
    <w:p w:rsidR="00E10CBE" w:rsidRDefault="00A57BA0">
      <w:pPr>
        <w:spacing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Dipartimento di </w:t>
      </w:r>
      <w:r>
        <w:rPr>
          <w:rFonts w:asciiTheme="majorHAnsi" w:hAnsiTheme="majorHAnsi"/>
          <w:b/>
          <w:u w:val="single"/>
        </w:rPr>
        <w:t xml:space="preserve">seconda lingua </w:t>
      </w:r>
      <w:r>
        <w:rPr>
          <w:rFonts w:asciiTheme="majorHAnsi" w:hAnsiTheme="majorHAnsi"/>
          <w:b/>
        </w:rPr>
        <w:t xml:space="preserve">– </w:t>
      </w:r>
      <w:r>
        <w:rPr>
          <w:rFonts w:asciiTheme="majorHAnsi" w:hAnsiTheme="majorHAnsi"/>
          <w:b/>
          <w:u w:val="single"/>
        </w:rPr>
        <w:t>francese</w:t>
      </w:r>
    </w:p>
    <w:p w:rsidR="00E10CBE" w:rsidRDefault="00A57BA0">
      <w:pPr>
        <w:spacing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Moduli essenziali per il passaggio alla </w:t>
      </w:r>
      <w:r>
        <w:rPr>
          <w:rFonts w:asciiTheme="majorHAnsi" w:hAnsiTheme="majorHAnsi"/>
          <w:b/>
          <w:u w:val="single"/>
        </w:rPr>
        <w:t>classe quarta Accoglienza Turistica</w:t>
      </w:r>
    </w:p>
    <w:p w:rsidR="00E10CBE" w:rsidRDefault="00A57BA0">
      <w:pPr>
        <w:spacing w:line="24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A.S. </w:t>
      </w:r>
      <w:r>
        <w:rPr>
          <w:rFonts w:asciiTheme="majorHAnsi" w:hAnsiTheme="majorHAnsi"/>
          <w:b/>
        </w:rPr>
        <w:t>2017-2018</w:t>
      </w:r>
    </w:p>
    <w:p w:rsidR="00E10CBE" w:rsidRDefault="00E10CBE">
      <w:pPr>
        <w:spacing w:line="240" w:lineRule="auto"/>
        <w:jc w:val="right"/>
        <w:rPr>
          <w:rFonts w:asciiTheme="majorHAnsi" w:hAnsiTheme="majorHAnsi"/>
          <w:b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445"/>
        <w:gridCol w:w="2444"/>
        <w:gridCol w:w="2445"/>
        <w:gridCol w:w="2444"/>
      </w:tblGrid>
      <w:tr w:rsidR="00E10CBE"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eastAsia="Cambria"/>
              </w:rPr>
              <w:t>Unité</w:t>
            </w:r>
            <w:proofErr w:type="spellEnd"/>
          </w:p>
          <w:p w:rsidR="00E10CBE" w:rsidRDefault="00A57BA0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eastAsia="Cambria"/>
              </w:rPr>
              <w:t>n° …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eastAsia="Cambria"/>
              </w:rPr>
              <w:t>Titolo dell’unità didattica</w:t>
            </w:r>
          </w:p>
        </w:tc>
        <w:tc>
          <w:tcPr>
            <w:tcW w:w="2445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eastAsia="Cambria"/>
              </w:rPr>
              <w:t>Conoscenze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eastAsia="Cambria"/>
              </w:rPr>
              <w:t>Competenze</w:t>
            </w:r>
          </w:p>
        </w:tc>
      </w:tr>
      <w:tr w:rsidR="00E10CBE"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eastAsia="Cambria"/>
              </w:rPr>
              <w:t>1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jc w:val="center"/>
              <w:rPr>
                <w:rFonts w:asciiTheme="majorHAnsi" w:hAnsiTheme="majorHAnsi"/>
                <w:b/>
              </w:rPr>
            </w:pPr>
            <w:r>
              <w:rPr>
                <w:rFonts w:eastAsia="Cambria"/>
                <w:b/>
              </w:rPr>
              <w:t xml:space="preserve">Le </w:t>
            </w:r>
            <w:proofErr w:type="spellStart"/>
            <w:r>
              <w:rPr>
                <w:rFonts w:eastAsia="Cambria"/>
                <w:b/>
              </w:rPr>
              <w:t>Tourisme</w:t>
            </w:r>
            <w:proofErr w:type="spellEnd"/>
          </w:p>
        </w:tc>
        <w:tc>
          <w:tcPr>
            <w:tcW w:w="2445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rPr>
                <w:rFonts w:asciiTheme="majorHAnsi" w:hAnsiTheme="majorHAnsi"/>
                <w:b/>
                <w:lang w:val="fr-FR"/>
              </w:rPr>
            </w:pPr>
            <w:r>
              <w:rPr>
                <w:rFonts w:eastAsia="Cambria"/>
                <w:lang w:val="fr-FR"/>
              </w:rPr>
              <w:t>Qu’est-ce que le tourisme ?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 tourisme en France et en Italie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 parler professionnel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 xml:space="preserve">Savoir catégoriser </w:t>
            </w:r>
          </w:p>
          <w:p w:rsidR="00E10CBE" w:rsidRDefault="00E10CBE">
            <w:pPr>
              <w:spacing w:after="0"/>
              <w:rPr>
                <w:rFonts w:asciiTheme="majorHAnsi" w:eastAsia="Cambria" w:hAnsiTheme="majorHAnsi"/>
                <w:lang w:val="fr-FR"/>
              </w:rPr>
            </w:pP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Saisir des analogies et différences</w:t>
            </w:r>
          </w:p>
          <w:p w:rsidR="00E10CBE" w:rsidRDefault="00E10CBE">
            <w:pPr>
              <w:spacing w:after="0"/>
              <w:rPr>
                <w:rFonts w:asciiTheme="majorHAnsi" w:eastAsia="Cambria" w:hAnsiTheme="majorHAnsi"/>
                <w:lang w:val="fr-FR"/>
              </w:rPr>
            </w:pP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Contextualiser</w:t>
            </w:r>
          </w:p>
          <w:p w:rsidR="00E10CBE" w:rsidRDefault="00E10CBE">
            <w:pPr>
              <w:spacing w:after="0"/>
              <w:rPr>
                <w:rFonts w:asciiTheme="majorHAnsi" w:eastAsia="Cambria" w:hAnsiTheme="majorHAnsi"/>
                <w:lang w:val="fr-FR"/>
              </w:rPr>
            </w:pP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Comprendre un document authentique</w:t>
            </w:r>
          </w:p>
        </w:tc>
      </w:tr>
      <w:tr w:rsidR="00E10CBE"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eastAsia="Cambria"/>
              </w:rPr>
              <w:t>2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jc w:val="center"/>
              <w:rPr>
                <w:rFonts w:asciiTheme="majorHAnsi" w:hAnsiTheme="majorHAnsi"/>
                <w:b/>
                <w:lang w:val="fr-FR"/>
              </w:rPr>
            </w:pPr>
            <w:r>
              <w:rPr>
                <w:rFonts w:eastAsia="Cambria"/>
                <w:b/>
                <w:lang w:val="fr-FR"/>
              </w:rPr>
              <w:t>Les différentes formes de tourismes</w:t>
            </w:r>
          </w:p>
        </w:tc>
        <w:tc>
          <w:tcPr>
            <w:tcW w:w="2445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 tourisme balnéaire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 tourisme fluvial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 tourisme de montagne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 xml:space="preserve">Le tourisme </w:t>
            </w:r>
            <w:proofErr w:type="spellStart"/>
            <w:r>
              <w:rPr>
                <w:rFonts w:eastAsia="Cambria" w:cs="Calibri"/>
                <w:lang w:val="fr-FR"/>
              </w:rPr>
              <w:t>œ</w:t>
            </w:r>
            <w:r>
              <w:rPr>
                <w:rFonts w:eastAsia="Cambria"/>
                <w:lang w:val="fr-FR"/>
              </w:rPr>
              <w:t>nogastronomique</w:t>
            </w:r>
            <w:proofErr w:type="spellEnd"/>
            <w:r>
              <w:rPr>
                <w:rFonts w:eastAsia="Cambria"/>
                <w:lang w:val="fr-FR"/>
              </w:rPr>
              <w:t>.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 tourisme de santé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Savoir décrire un dépliant</w:t>
            </w:r>
          </w:p>
          <w:p w:rsidR="00E10CBE" w:rsidRDefault="00E10CBE">
            <w:pPr>
              <w:spacing w:after="0"/>
              <w:rPr>
                <w:rFonts w:asciiTheme="majorHAnsi" w:eastAsia="Cambria" w:hAnsiTheme="majorHAnsi"/>
                <w:lang w:val="fr-FR"/>
              </w:rPr>
            </w:pP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Savoir comparer les différentes typologies de tourisme</w:t>
            </w:r>
          </w:p>
          <w:p w:rsidR="00E10CBE" w:rsidRDefault="00E10CBE">
            <w:pPr>
              <w:spacing w:after="0"/>
              <w:rPr>
                <w:rFonts w:asciiTheme="majorHAnsi" w:eastAsia="Cambria" w:hAnsiTheme="majorHAnsi"/>
                <w:lang w:val="fr-FR"/>
              </w:rPr>
            </w:pP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Donner des conseils</w:t>
            </w:r>
          </w:p>
        </w:tc>
      </w:tr>
      <w:tr w:rsidR="00E10CBE" w:rsidRPr="00C437F2"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eastAsia="Cambria"/>
              </w:rPr>
              <w:t>3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C437F2">
            <w:pPr>
              <w:spacing w:after="0"/>
              <w:jc w:val="center"/>
              <w:rPr>
                <w:rFonts w:eastAsia="Cambria"/>
                <w:b/>
              </w:rPr>
            </w:pPr>
            <w:r>
              <w:rPr>
                <w:rFonts w:eastAsia="Cambria"/>
                <w:b/>
              </w:rPr>
              <w:t xml:space="preserve">La </w:t>
            </w:r>
            <w:proofErr w:type="spellStart"/>
            <w:r>
              <w:rPr>
                <w:rFonts w:eastAsia="Cambria"/>
                <w:b/>
              </w:rPr>
              <w:t>communication</w:t>
            </w:r>
            <w:proofErr w:type="spellEnd"/>
            <w:r>
              <w:rPr>
                <w:rFonts w:eastAsia="Cambria"/>
                <w:b/>
              </w:rPr>
              <w:t xml:space="preserve"> </w:t>
            </w:r>
          </w:p>
          <w:p w:rsidR="00C437F2" w:rsidRDefault="00C437F2">
            <w:pPr>
              <w:spacing w:after="0"/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eastAsia="Cambria"/>
                <w:b/>
              </w:rPr>
              <w:t>écrite</w:t>
            </w:r>
            <w:proofErr w:type="spellEnd"/>
          </w:p>
        </w:tc>
        <w:tc>
          <w:tcPr>
            <w:tcW w:w="2445" w:type="dxa"/>
            <w:shd w:val="clear" w:color="auto" w:fill="auto"/>
            <w:tcMar>
              <w:left w:w="108" w:type="dxa"/>
            </w:tcMar>
          </w:tcPr>
          <w:p w:rsidR="00E10CBE" w:rsidRDefault="00C437F2">
            <w:pPr>
              <w:spacing w:after="0"/>
              <w:rPr>
                <w:rFonts w:eastAsia="Cambria"/>
                <w:lang w:val="fr-FR"/>
              </w:rPr>
            </w:pPr>
            <w:r>
              <w:rPr>
                <w:rFonts w:eastAsia="Cambria"/>
                <w:lang w:val="fr-FR"/>
              </w:rPr>
              <w:t>Les différentes formes de communication : le courrier électronique, la lettre, le fax.</w:t>
            </w:r>
          </w:p>
          <w:p w:rsidR="00C437F2" w:rsidRPr="00C437F2" w:rsidRDefault="00C437F2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Demande de renseignements, réponse à la demande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C437F2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Savoir organiser une communication écrite selon les besoins</w:t>
            </w:r>
          </w:p>
          <w:p w:rsidR="00C437F2" w:rsidRDefault="00C437F2">
            <w:pPr>
              <w:spacing w:after="0"/>
              <w:rPr>
                <w:rFonts w:asciiTheme="majorHAnsi" w:eastAsia="Cambria" w:hAnsiTheme="majorHAnsi"/>
                <w:lang w:val="fr-FR"/>
              </w:rPr>
            </w:pP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 xml:space="preserve">Saisir des </w:t>
            </w:r>
            <w:proofErr w:type="gramStart"/>
            <w:r>
              <w:rPr>
                <w:rFonts w:eastAsia="Cambria"/>
                <w:lang w:val="fr-FR"/>
              </w:rPr>
              <w:t>analogies  et</w:t>
            </w:r>
            <w:proofErr w:type="gramEnd"/>
            <w:r>
              <w:rPr>
                <w:rFonts w:eastAsia="Cambria"/>
                <w:lang w:val="fr-FR"/>
              </w:rPr>
              <w:t xml:space="preserve"> différences</w:t>
            </w:r>
          </w:p>
          <w:p w:rsidR="00E10CBE" w:rsidRDefault="00E10CBE">
            <w:pPr>
              <w:spacing w:after="0"/>
              <w:rPr>
                <w:rFonts w:asciiTheme="majorHAnsi" w:eastAsia="Cambria" w:hAnsiTheme="majorHAnsi"/>
                <w:lang w:val="fr-FR"/>
              </w:rPr>
            </w:pP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 xml:space="preserve">Savoir </w:t>
            </w:r>
            <w:r w:rsidR="00C437F2">
              <w:rPr>
                <w:rFonts w:eastAsia="Cambria"/>
                <w:lang w:val="fr-FR"/>
              </w:rPr>
              <w:t xml:space="preserve">décrire et </w:t>
            </w:r>
            <w:r>
              <w:rPr>
                <w:rFonts w:eastAsia="Cambria"/>
                <w:lang w:val="fr-FR"/>
              </w:rPr>
              <w:t>argumenter</w:t>
            </w:r>
            <w:r w:rsidR="00C437F2">
              <w:rPr>
                <w:rFonts w:eastAsia="Cambria"/>
                <w:lang w:val="fr-FR"/>
              </w:rPr>
              <w:t xml:space="preserve"> de manière simple</w:t>
            </w:r>
            <w:bookmarkStart w:id="0" w:name="_GoBack"/>
            <w:bookmarkEnd w:id="0"/>
          </w:p>
        </w:tc>
      </w:tr>
      <w:tr w:rsidR="00E10CBE" w:rsidRPr="00C437F2"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E10CBE">
            <w:pPr>
              <w:spacing w:after="0"/>
              <w:jc w:val="center"/>
              <w:rPr>
                <w:rFonts w:eastAsiaTheme="minorHAnsi"/>
                <w:lang w:val="fr-FR"/>
              </w:rPr>
            </w:pP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eastAsia="Cambria"/>
                <w:b/>
              </w:rPr>
              <w:t>Grammaire</w:t>
            </w:r>
            <w:proofErr w:type="spellEnd"/>
          </w:p>
        </w:tc>
        <w:tc>
          <w:tcPr>
            <w:tcW w:w="2445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La forma « C’est/ ce sont » « </w:t>
            </w:r>
            <w:proofErr w:type="gramStart"/>
            <w:r>
              <w:rPr>
                <w:rFonts w:eastAsia="Cambria"/>
                <w:lang w:val="fr-FR"/>
              </w:rPr>
              <w:t>Il ,</w:t>
            </w:r>
            <w:proofErr w:type="gramEnd"/>
            <w:r>
              <w:rPr>
                <w:rFonts w:eastAsia="Cambria"/>
                <w:lang w:val="fr-FR"/>
              </w:rPr>
              <w:t xml:space="preserve"> elle est/ils, elles sont »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Les articles partitifs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Les pronoms Y e EN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lastRenderedPageBreak/>
              <w:t>Les verbes du 1</w:t>
            </w:r>
            <w:r>
              <w:rPr>
                <w:rFonts w:eastAsia="Cambria"/>
                <w:vertAlign w:val="superscript"/>
                <w:lang w:val="fr-FR"/>
              </w:rPr>
              <w:t>er</w:t>
            </w:r>
            <w:r>
              <w:rPr>
                <w:rFonts w:eastAsia="Cambria"/>
                <w:lang w:val="fr-FR"/>
              </w:rPr>
              <w:t xml:space="preserve"> et 2</w:t>
            </w:r>
            <w:r>
              <w:rPr>
                <w:rFonts w:eastAsia="Cambria"/>
                <w:vertAlign w:val="superscript"/>
                <w:lang w:val="fr-FR"/>
              </w:rPr>
              <w:t>ième</w:t>
            </w:r>
            <w:r>
              <w:rPr>
                <w:rFonts w:eastAsia="Cambria"/>
                <w:lang w:val="fr-FR"/>
              </w:rPr>
              <w:t xml:space="preserve"> groupe au présent et à l’impératif.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Les verbes du 3</w:t>
            </w:r>
            <w:r>
              <w:rPr>
                <w:rFonts w:eastAsia="Cambria"/>
                <w:vertAlign w:val="superscript"/>
                <w:lang w:val="fr-FR"/>
              </w:rPr>
              <w:t>ième</w:t>
            </w:r>
            <w:r>
              <w:rPr>
                <w:rFonts w:eastAsia="Cambria"/>
                <w:lang w:val="fr-FR"/>
              </w:rPr>
              <w:t xml:space="preserve"> groupe : </w:t>
            </w:r>
            <w:r>
              <w:rPr>
                <w:rFonts w:eastAsia="Cambria"/>
                <w:i/>
                <w:lang w:val="fr-FR"/>
              </w:rPr>
              <w:t>pouvoir</w:t>
            </w:r>
            <w:r>
              <w:rPr>
                <w:rFonts w:eastAsia="Cambria"/>
                <w:lang w:val="fr-FR"/>
              </w:rPr>
              <w:t xml:space="preserve">, </w:t>
            </w:r>
            <w:r>
              <w:rPr>
                <w:rFonts w:eastAsia="Cambria"/>
                <w:i/>
                <w:lang w:val="fr-FR"/>
              </w:rPr>
              <w:t>devoir</w:t>
            </w:r>
            <w:r>
              <w:rPr>
                <w:rFonts w:eastAsia="Cambria"/>
                <w:lang w:val="fr-FR"/>
              </w:rPr>
              <w:t xml:space="preserve">, </w:t>
            </w:r>
            <w:r>
              <w:rPr>
                <w:rFonts w:eastAsia="Cambria"/>
                <w:i/>
                <w:lang w:val="fr-FR"/>
              </w:rPr>
              <w:t>vouloir</w:t>
            </w:r>
            <w:r>
              <w:rPr>
                <w:rFonts w:eastAsia="Cambria"/>
                <w:lang w:val="fr-FR"/>
              </w:rPr>
              <w:t xml:space="preserve">, </w:t>
            </w:r>
            <w:r>
              <w:rPr>
                <w:rFonts w:eastAsia="Cambria"/>
                <w:i/>
                <w:lang w:val="fr-FR"/>
              </w:rPr>
              <w:t xml:space="preserve">savoir, faire, prendre, servir, offrir, écrire, lire, </w:t>
            </w:r>
            <w:proofErr w:type="spellStart"/>
            <w:proofErr w:type="gramStart"/>
            <w:r>
              <w:rPr>
                <w:rFonts w:eastAsia="Cambria"/>
                <w:i/>
                <w:lang w:val="fr-FR"/>
              </w:rPr>
              <w:t>dormir,sortir</w:t>
            </w:r>
            <w:proofErr w:type="spellEnd"/>
            <w:proofErr w:type="gramEnd"/>
            <w:r>
              <w:rPr>
                <w:rFonts w:eastAsia="Cambria"/>
                <w:lang w:val="fr-FR"/>
              </w:rPr>
              <w:t xml:space="preserve">  au présent de l’indicatif et à l’impératif.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 passé composé et l’imparfait.</w:t>
            </w:r>
          </w:p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t>Les pronoms relatifs simples.</w:t>
            </w:r>
          </w:p>
        </w:tc>
        <w:tc>
          <w:tcPr>
            <w:tcW w:w="2444" w:type="dxa"/>
            <w:shd w:val="clear" w:color="auto" w:fill="auto"/>
            <w:tcMar>
              <w:left w:w="108" w:type="dxa"/>
            </w:tcMar>
          </w:tcPr>
          <w:p w:rsidR="00E10CBE" w:rsidRDefault="00A57BA0">
            <w:pPr>
              <w:spacing w:after="0"/>
              <w:rPr>
                <w:rFonts w:asciiTheme="majorHAnsi" w:hAnsiTheme="majorHAnsi"/>
                <w:lang w:val="fr-FR"/>
              </w:rPr>
            </w:pPr>
            <w:r>
              <w:rPr>
                <w:rFonts w:eastAsia="Cambria"/>
                <w:lang w:val="fr-FR"/>
              </w:rPr>
              <w:lastRenderedPageBreak/>
              <w:t xml:space="preserve">Utiliser des structures </w:t>
            </w:r>
            <w:proofErr w:type="spellStart"/>
            <w:r>
              <w:rPr>
                <w:rFonts w:eastAsia="Cambria"/>
                <w:lang w:val="fr-FR"/>
              </w:rPr>
              <w:t>morfo</w:t>
            </w:r>
            <w:proofErr w:type="spellEnd"/>
            <w:r>
              <w:rPr>
                <w:rFonts w:eastAsia="Cambria"/>
                <w:lang w:val="fr-FR"/>
              </w:rPr>
              <w:t>-syntaxiques pertinentes au genre du discours envisagé</w:t>
            </w:r>
          </w:p>
        </w:tc>
      </w:tr>
    </w:tbl>
    <w:p w:rsidR="00E10CBE" w:rsidRDefault="00E10CBE">
      <w:pPr>
        <w:spacing w:after="0" w:line="240" w:lineRule="auto"/>
        <w:rPr>
          <w:rFonts w:asciiTheme="majorHAnsi" w:hAnsiTheme="majorHAnsi"/>
          <w:u w:val="single"/>
          <w:lang w:val="fr-FR"/>
        </w:rPr>
      </w:pPr>
    </w:p>
    <w:p w:rsidR="00E10CBE" w:rsidRDefault="00A57BA0">
      <w:pPr>
        <w:spacing w:after="0" w:line="240" w:lineRule="auto"/>
        <w:rPr>
          <w:rFonts w:asciiTheme="majorHAnsi" w:hAnsiTheme="majorHAnsi"/>
          <w:u w:val="single"/>
          <w:lang w:val="fr-FR"/>
        </w:rPr>
      </w:pPr>
      <w:proofErr w:type="spellStart"/>
      <w:r>
        <w:rPr>
          <w:rFonts w:asciiTheme="majorHAnsi" w:hAnsiTheme="majorHAnsi"/>
          <w:u w:val="single"/>
          <w:lang w:val="fr-FR"/>
        </w:rPr>
        <w:t>Testi</w:t>
      </w:r>
      <w:proofErr w:type="spellEnd"/>
      <w:r>
        <w:rPr>
          <w:rFonts w:asciiTheme="majorHAnsi" w:hAnsiTheme="majorHAnsi"/>
          <w:u w:val="single"/>
          <w:lang w:val="fr-FR"/>
        </w:rPr>
        <w:t xml:space="preserve"> in </w:t>
      </w:r>
      <w:proofErr w:type="spellStart"/>
      <w:r>
        <w:rPr>
          <w:rFonts w:asciiTheme="majorHAnsi" w:hAnsiTheme="majorHAnsi"/>
          <w:u w:val="single"/>
          <w:lang w:val="fr-FR"/>
        </w:rPr>
        <w:t>adozione</w:t>
      </w:r>
      <w:proofErr w:type="spellEnd"/>
      <w:r>
        <w:rPr>
          <w:rFonts w:asciiTheme="majorHAnsi" w:hAnsiTheme="majorHAnsi"/>
          <w:u w:val="single"/>
          <w:lang w:val="fr-FR"/>
        </w:rPr>
        <w:t>:</w:t>
      </w:r>
    </w:p>
    <w:p w:rsidR="00E10CBE" w:rsidRDefault="00E10CBE">
      <w:pPr>
        <w:spacing w:after="0" w:line="240" w:lineRule="auto"/>
        <w:rPr>
          <w:rFonts w:asciiTheme="majorHAnsi" w:hAnsiTheme="majorHAnsi"/>
          <w:u w:val="single"/>
          <w:lang w:val="fr-FR"/>
        </w:rPr>
      </w:pPr>
    </w:p>
    <w:p w:rsidR="00E10CBE" w:rsidRDefault="00A57BA0">
      <w:pPr>
        <w:spacing w:after="0" w:line="240" w:lineRule="auto"/>
        <w:rPr>
          <w:rFonts w:asciiTheme="majorHAnsi" w:hAnsiTheme="majorHAnsi"/>
          <w:lang w:val="fr-FR"/>
        </w:rPr>
      </w:pPr>
      <w:r>
        <w:rPr>
          <w:rFonts w:asciiTheme="majorHAnsi" w:hAnsiTheme="majorHAnsi"/>
          <w:lang w:val="fr-FR"/>
        </w:rPr>
        <w:t xml:space="preserve">Domitille HATUEL </w:t>
      </w:r>
      <w:r>
        <w:rPr>
          <w:rFonts w:asciiTheme="majorHAnsi" w:hAnsiTheme="majorHAnsi"/>
          <w:b/>
          <w:i/>
          <w:lang w:val="fr-FR"/>
        </w:rPr>
        <w:t>Tourisme en action</w:t>
      </w:r>
      <w:r>
        <w:rPr>
          <w:rFonts w:asciiTheme="majorHAnsi" w:hAnsiTheme="majorHAnsi"/>
          <w:i/>
          <w:lang w:val="fr-FR"/>
        </w:rPr>
        <w:t xml:space="preserve">. </w:t>
      </w:r>
      <w:r>
        <w:rPr>
          <w:rFonts w:asciiTheme="majorHAnsi" w:hAnsiTheme="majorHAnsi"/>
          <w:lang w:val="fr-FR"/>
        </w:rPr>
        <w:t xml:space="preserve">Pierre Bordas et fils, ELI </w:t>
      </w:r>
      <w:proofErr w:type="spellStart"/>
      <w:r>
        <w:rPr>
          <w:rFonts w:asciiTheme="majorHAnsi" w:hAnsiTheme="majorHAnsi"/>
          <w:lang w:val="fr-FR"/>
        </w:rPr>
        <w:t>Editore</w:t>
      </w:r>
      <w:proofErr w:type="spellEnd"/>
      <w:r>
        <w:rPr>
          <w:rFonts w:asciiTheme="majorHAnsi" w:hAnsiTheme="majorHAnsi"/>
          <w:lang w:val="fr-FR"/>
        </w:rPr>
        <w:t>, 2016</w:t>
      </w:r>
    </w:p>
    <w:p w:rsidR="00E10CBE" w:rsidRDefault="00A57BA0">
      <w:pPr>
        <w:rPr>
          <w:rFonts w:asciiTheme="majorHAnsi" w:hAnsiTheme="majorHAnsi"/>
          <w:i/>
          <w:u w:val="single"/>
        </w:rPr>
      </w:pPr>
      <w:r>
        <w:rPr>
          <w:rFonts w:asciiTheme="majorHAnsi" w:hAnsiTheme="majorHAnsi"/>
        </w:rPr>
        <w:t xml:space="preserve">Risorse </w:t>
      </w:r>
      <w:proofErr w:type="spellStart"/>
      <w:proofErr w:type="gramStart"/>
      <w:r>
        <w:rPr>
          <w:rFonts w:asciiTheme="majorHAnsi" w:hAnsiTheme="majorHAnsi"/>
        </w:rPr>
        <w:t>extra,integrazioni</w:t>
      </w:r>
      <w:proofErr w:type="spellEnd"/>
      <w:proofErr w:type="gramEnd"/>
      <w:r>
        <w:rPr>
          <w:rFonts w:asciiTheme="majorHAnsi" w:hAnsiTheme="majorHAnsi"/>
        </w:rPr>
        <w:t xml:space="preserve"> e espansioni online sul sito </w:t>
      </w:r>
      <w:r>
        <w:rPr>
          <w:rFonts w:asciiTheme="majorHAnsi" w:hAnsiTheme="majorHAnsi"/>
          <w:i/>
        </w:rPr>
        <w:t>www.elilaspigaedizioni.it</w:t>
      </w:r>
    </w:p>
    <w:p w:rsidR="00E10CBE" w:rsidRDefault="00E10CBE">
      <w:pPr>
        <w:rPr>
          <w:rFonts w:asciiTheme="majorHAnsi" w:hAnsiTheme="majorHAnsi"/>
        </w:rPr>
      </w:pPr>
    </w:p>
    <w:p w:rsidR="00E10CBE" w:rsidRDefault="00E10CBE">
      <w:pPr>
        <w:rPr>
          <w:rFonts w:asciiTheme="majorHAnsi" w:hAnsiTheme="majorHAnsi"/>
        </w:rPr>
      </w:pPr>
    </w:p>
    <w:p w:rsidR="00E10CBE" w:rsidRDefault="00E10CBE"/>
    <w:p w:rsidR="00E10CBE" w:rsidRDefault="00E10CBE"/>
    <w:sectPr w:rsidR="00E10CBE">
      <w:pgSz w:w="11906" w:h="16838"/>
      <w:pgMar w:top="1417" w:right="1134" w:bottom="1134" w:left="1134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BE"/>
    <w:rsid w:val="00A57BA0"/>
    <w:rsid w:val="00C437F2"/>
    <w:rsid w:val="00E1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E446"/>
  <w15:docId w15:val="{9FE5EC11-9423-4995-B40A-2EECDABD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2878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E2878"/>
    <w:rPr>
      <w:color w:val="0000FF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table" w:styleId="Grigliatabella">
    <w:name w:val="Table Grid"/>
    <w:basedOn w:val="Tabellanormale"/>
    <w:uiPriority w:val="59"/>
    <w:rsid w:val="00DE2878"/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Marcuzzo</dc:creator>
  <dc:description/>
  <cp:lastModifiedBy>User</cp:lastModifiedBy>
  <cp:revision>2</cp:revision>
  <dcterms:created xsi:type="dcterms:W3CDTF">2017-10-12T17:10:00Z</dcterms:created>
  <dcterms:modified xsi:type="dcterms:W3CDTF">2017-10-12T17:10:00Z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